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R4-2014213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interruption requirement on LTE SL due to changing of NR SL sync source</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7.3.5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96-e, the topic of interruption requirement on LTE SL due to changing of NR SL sync source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rPr>
                <w:rFonts w:hint="eastAsia"/>
                <w:lang w:val="en-US" w:eastAsia="zh-CN"/>
              </w:rPr>
            </w:pPr>
            <w:r>
              <w:rPr>
                <w:rFonts w:hint="eastAsia"/>
                <w:lang w:val="en-US" w:eastAsia="zh-CN"/>
              </w:rPr>
              <w:t>Whether to define interruption requirement on LTE SL due to NR SL sync source is changed</w:t>
            </w:r>
          </w:p>
          <w:p>
            <w:pPr>
              <w:pStyle w:val="25"/>
              <w:spacing w:after="200" w:line="276" w:lineRule="auto"/>
              <w:ind w:left="0" w:leftChars="0"/>
              <w:contextualSpacing/>
              <w:jc w:val="both"/>
              <w:rPr>
                <w:rFonts w:hint="eastAsia"/>
                <w:lang w:val="en-US" w:eastAsia="zh-CN"/>
              </w:rPr>
            </w:pPr>
            <w:r>
              <w:rPr>
                <w:rFonts w:hint="eastAsia"/>
                <w:lang w:val="en-US" w:eastAsia="zh-CN"/>
              </w:rPr>
              <w:t>- Further discussion whether to send LS to RAN1</w:t>
            </w:r>
          </w:p>
          <w:p>
            <w:pPr>
              <w:pStyle w:val="25"/>
              <w:spacing w:after="200" w:line="276" w:lineRule="auto"/>
              <w:ind w:left="0" w:leftChars="0"/>
              <w:contextualSpacing/>
              <w:jc w:val="both"/>
              <w:rPr>
                <w:rFonts w:hint="eastAsia"/>
                <w:lang w:val="en-US" w:eastAsia="zh-CN"/>
              </w:rPr>
            </w:pPr>
            <w:r>
              <w:rPr>
                <w:rFonts w:hint="eastAsia"/>
                <w:lang w:val="en-US" w:eastAsia="zh-CN"/>
              </w:rPr>
              <w:t>- Further discussion whether to define RAN4 interruption requirement</w:t>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From the last meeting, companies had different views on whether the issue discussed is a pure RAN1 issue or should be jointly discussed in RAN1 and RAN4. First of all, since the UE behavior when changing synchronization source for NR SL is unclear, apparently RAN1 input is needed. Based on this observation, we support to send LS to RAN1, at least to trigger the discussion there since there is possibility that they overlooked this issue. Drafting the LS would also help RAN4 to think about the current situation and bring companies to the same page.</w:t>
      </w:r>
    </w:p>
    <w:p>
      <w:pPr>
        <w:rPr>
          <w:rFonts w:hint="default"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issue involves RAN1 behavior and RAN4 requirements related to UE behaviors.</w:t>
      </w:r>
    </w:p>
    <w:p>
      <w:pPr>
        <w:pStyle w:val="35"/>
        <w:rPr>
          <w:rFonts w:hint="eastAsia" w:eastAsia="宋体"/>
          <w:sz w:val="22"/>
          <w:szCs w:val="22"/>
          <w:lang w:val="en-US" w:eastAsia="zh-CN"/>
        </w:rPr>
      </w:pPr>
      <w:r>
        <w:rPr>
          <w:rFonts w:hint="eastAsia" w:eastAsia="宋体"/>
          <w:sz w:val="22"/>
          <w:szCs w:val="22"/>
          <w:lang w:val="en-US" w:eastAsia="zh-CN"/>
        </w:rPr>
        <w:t>Send LS to RAN1 to ask about the specific UE behavior when sync source is changed for NR SL, at least to trigger the discussion there and help to form common understanding in RAN4.</w:t>
      </w:r>
    </w:p>
    <w:p>
      <w:pPr>
        <w:rPr>
          <w:rFonts w:hint="default" w:eastAsia="宋体"/>
          <w:sz w:val="22"/>
          <w:szCs w:val="22"/>
          <w:lang w:val="en-US" w:eastAsia="zh-CN"/>
        </w:rPr>
      </w:pPr>
      <w:r>
        <w:rPr>
          <w:rFonts w:hint="eastAsia" w:eastAsia="宋体"/>
          <w:sz w:val="22"/>
          <w:szCs w:val="22"/>
          <w:lang w:val="en-US" w:eastAsia="zh-CN"/>
        </w:rPr>
        <w:t>An example raised during the last meeting would be what the UE behavior should be when the sync source is changed for NR SL and LTE SL is required to be synchronous with NR. In our view it</w:t>
      </w:r>
      <w:r>
        <w:rPr>
          <w:rFonts w:hint="default" w:eastAsia="宋体"/>
          <w:sz w:val="22"/>
          <w:szCs w:val="22"/>
          <w:lang w:val="en-US" w:eastAsia="zh-CN"/>
        </w:rPr>
        <w:t>’</w:t>
      </w:r>
      <w:r>
        <w:rPr>
          <w:rFonts w:hint="eastAsia" w:eastAsia="宋体"/>
          <w:sz w:val="22"/>
          <w:szCs w:val="22"/>
          <w:lang w:val="en-US" w:eastAsia="zh-CN"/>
        </w:rPr>
        <w:t>s unclear. If LTE sync source also changes then additional interruption is needed, which shall be specified in TS 36.133.</w:t>
      </w:r>
    </w:p>
    <w:p>
      <w:pPr>
        <w:rPr>
          <w:rFonts w:hint="default" w:eastAsia="宋体"/>
          <w:sz w:val="22"/>
          <w:szCs w:val="22"/>
          <w:lang w:val="en-US" w:eastAsia="zh-CN"/>
        </w:rPr>
      </w:pPr>
      <w:r>
        <w:rPr>
          <w:rFonts w:hint="eastAsia" w:eastAsia="宋体"/>
          <w:sz w:val="22"/>
          <w:szCs w:val="22"/>
          <w:lang w:val="en-US" w:eastAsia="zh-CN"/>
        </w:rPr>
        <w:t>Since in our view, this issue is pertaining to both RAN1 specifications and RAN4 requirements (both LTE and NR), we believe that this issue shall be treated jointly by both working groups and across LTE and NR. Before hearing from RAN1, we should postpone the discussion in RAN4.</w:t>
      </w:r>
    </w:p>
    <w:p>
      <w:pPr>
        <w:pStyle w:val="35"/>
        <w:rPr>
          <w:rFonts w:hint="default"/>
          <w:b/>
          <w:bCs w:val="0"/>
          <w:lang w:val="en-US" w:eastAsia="zh-CN"/>
        </w:rPr>
      </w:pPr>
      <w:r>
        <w:rPr>
          <w:rFonts w:hint="eastAsia"/>
          <w:b/>
          <w:bCs w:val="0"/>
          <w:sz w:val="22"/>
          <w:szCs w:val="22"/>
          <w:lang w:val="en-US" w:eastAsia="zh-CN"/>
        </w:rPr>
        <w:t>Discuss this issue later after hearing from RAN1.</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The issue involves RAN1 behavior and RAN4 requirements related to UE behaviors.</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Send LS to RAN1 to ask about the specific UE behavior when sync source is changed for NR SL, at least to trigger the discussion there and help to form common understanding in RAN4</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2: Discuss this issue later after hearing from RAN1.</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R4-2012104</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36.133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2"/>
        <w:szCs w:val="22"/>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2E0ACF"/>
    <w:rsid w:val="099F556C"/>
    <w:rsid w:val="09AC0546"/>
    <w:rsid w:val="09C640C3"/>
    <w:rsid w:val="0A5763D4"/>
    <w:rsid w:val="0A7BF868"/>
    <w:rsid w:val="0A9573F8"/>
    <w:rsid w:val="0B7322DC"/>
    <w:rsid w:val="0BB77882"/>
    <w:rsid w:val="0C2A1653"/>
    <w:rsid w:val="0C3C5307"/>
    <w:rsid w:val="0C56263C"/>
    <w:rsid w:val="0C5E2B8A"/>
    <w:rsid w:val="0C5F62F5"/>
    <w:rsid w:val="0D102274"/>
    <w:rsid w:val="0DA958CA"/>
    <w:rsid w:val="0DF104D3"/>
    <w:rsid w:val="0E1C586B"/>
    <w:rsid w:val="0E8A024B"/>
    <w:rsid w:val="0ED138E6"/>
    <w:rsid w:val="0F130B06"/>
    <w:rsid w:val="0F67780F"/>
    <w:rsid w:val="0F8F3C2A"/>
    <w:rsid w:val="0FB648CB"/>
    <w:rsid w:val="0FCD2A5C"/>
    <w:rsid w:val="0FD0731A"/>
    <w:rsid w:val="0FF1533A"/>
    <w:rsid w:val="0FFE0AFA"/>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41E7377"/>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B2AF2"/>
    <w:rsid w:val="19831412"/>
    <w:rsid w:val="199B5421"/>
    <w:rsid w:val="19A96435"/>
    <w:rsid w:val="19D319EF"/>
    <w:rsid w:val="19E43A3D"/>
    <w:rsid w:val="1A0B3A21"/>
    <w:rsid w:val="1A352FE3"/>
    <w:rsid w:val="1B0F7D8F"/>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8D2DA5"/>
    <w:rsid w:val="1FA564C4"/>
    <w:rsid w:val="200D067C"/>
    <w:rsid w:val="203E6F8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1161AB"/>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6B6F88"/>
    <w:rsid w:val="3AC125B3"/>
    <w:rsid w:val="3AF216E5"/>
    <w:rsid w:val="3B0B15C3"/>
    <w:rsid w:val="3B30671A"/>
    <w:rsid w:val="3B5662AC"/>
    <w:rsid w:val="3B981241"/>
    <w:rsid w:val="3BBB2E68"/>
    <w:rsid w:val="3CC5729E"/>
    <w:rsid w:val="3CCE203C"/>
    <w:rsid w:val="3D087EC6"/>
    <w:rsid w:val="3D0C1655"/>
    <w:rsid w:val="3D496239"/>
    <w:rsid w:val="3D4E48C8"/>
    <w:rsid w:val="3D50421B"/>
    <w:rsid w:val="3D77737D"/>
    <w:rsid w:val="3DC04E13"/>
    <w:rsid w:val="3DD244E7"/>
    <w:rsid w:val="3E132617"/>
    <w:rsid w:val="3E1747FA"/>
    <w:rsid w:val="3E5B41D6"/>
    <w:rsid w:val="3E5E5EDD"/>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3142AE"/>
    <w:rsid w:val="586B2608"/>
    <w:rsid w:val="5879595C"/>
    <w:rsid w:val="588331BE"/>
    <w:rsid w:val="592D7AE2"/>
    <w:rsid w:val="593554F0"/>
    <w:rsid w:val="59F967B7"/>
    <w:rsid w:val="5A194DBF"/>
    <w:rsid w:val="5A3078C5"/>
    <w:rsid w:val="5ADF3A74"/>
    <w:rsid w:val="5AE53367"/>
    <w:rsid w:val="5AED7E65"/>
    <w:rsid w:val="5B0B0083"/>
    <w:rsid w:val="5B3565C2"/>
    <w:rsid w:val="5BC3228B"/>
    <w:rsid w:val="5BFC28DA"/>
    <w:rsid w:val="5C3B1FEA"/>
    <w:rsid w:val="5C6A01BF"/>
    <w:rsid w:val="5CE80244"/>
    <w:rsid w:val="5CEB6783"/>
    <w:rsid w:val="5D041ECD"/>
    <w:rsid w:val="5D5E1AC8"/>
    <w:rsid w:val="5E051414"/>
    <w:rsid w:val="5E206741"/>
    <w:rsid w:val="5E2D4C21"/>
    <w:rsid w:val="5E820037"/>
    <w:rsid w:val="5EB474B0"/>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4116858"/>
    <w:rsid w:val="64136DEB"/>
    <w:rsid w:val="64550D9E"/>
    <w:rsid w:val="648D5222"/>
    <w:rsid w:val="64B2258D"/>
    <w:rsid w:val="64E30C9E"/>
    <w:rsid w:val="64E86D2F"/>
    <w:rsid w:val="657C25FC"/>
    <w:rsid w:val="65997784"/>
    <w:rsid w:val="65A976E6"/>
    <w:rsid w:val="65C64C37"/>
    <w:rsid w:val="65D01190"/>
    <w:rsid w:val="66151549"/>
    <w:rsid w:val="66197BB5"/>
    <w:rsid w:val="6633717D"/>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264A0"/>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47DC4"/>
    <w:rsid w:val="72867A39"/>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93758F2"/>
    <w:rsid w:val="79B55BA4"/>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8B6D0C"/>
    <w:rsid w:val="7F285EA4"/>
    <w:rsid w:val="7F787EDB"/>
    <w:rsid w:val="7F816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9B5B53C8-48A5-44AD-B897-E90CB0B8E3EC}">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2020-10-21T12:52:45Z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